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Аннотация </w:t>
      </w:r>
      <w:r w:rsidRPr="00546CE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к рабочей программе по</w:t>
      </w:r>
      <w:r w:rsidRPr="00546CE3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литературе </w:t>
      </w:r>
      <w:r w:rsidRPr="00546C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– 9 класс 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программы воспитания СОШ №61 им.П.А.Михина, с учётом распределённых по классам проверяемых требований к результатам освоения Основной образовательной программы основного общего образования СОШ №61 им.П.А.Михина . 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ОБЩАЯ ХАРАКТЕРИСТИКА УЧЕБНОГО ПРЕДМЕТА «ЛИТЕРАТУРА»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</w:t>
      </w:r>
      <w:r w:rsidRPr="00546CE3">
        <w:rPr>
          <w:rFonts w:ascii="Times New Roman" w:hAnsi="Times New Roman" w:cs="Times New Roman"/>
          <w:sz w:val="28"/>
          <w:szCs w:val="28"/>
          <w:lang w:val="en-US"/>
        </w:rPr>
        <w:lastRenderedPageBreak/>
        <w:t>возрастных особенностей школьников, их психического и литературного развития, жизненного и читательского опыта.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b/>
          <w:bCs/>
          <w:sz w:val="28"/>
          <w:szCs w:val="28"/>
          <w:lang w:val="en-US"/>
        </w:rPr>
        <w:t>ЦЕЛИ ИЗУЧЕНИЯ УЧЕБНОГО ПРЕДМЕТА «ЛИТЕРАТУРА»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lastRenderedPageBreak/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произведений.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информации. 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МЕСТО УЧЕБНОГО ПРЕДМЕТА «ЛИТЕРАТУРА» В УЧЕБНОМ ПЛАНЕ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  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CE3">
        <w:rPr>
          <w:rFonts w:ascii="Times New Roman" w:hAnsi="Times New Roman" w:cs="Times New Roman"/>
          <w:sz w:val="28"/>
          <w:szCs w:val="28"/>
          <w:lang w:val="en-US"/>
        </w:rPr>
        <w:t>В 5, 6, 9 классах на изучение предмета отводится 3 часа в неделю, в 7 и 8 классах — 2 часа в 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</w:r>
    </w:p>
    <w:p w:rsidR="00546CE3" w:rsidRPr="00546CE3" w:rsidRDefault="00546CE3" w:rsidP="00546CE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34B" w:rsidRPr="0013234B" w:rsidRDefault="0013234B" w:rsidP="001323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13234B" w:rsidRPr="0013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A"/>
    <w:rsid w:val="000C537A"/>
    <w:rsid w:val="0013234B"/>
    <w:rsid w:val="00546CE3"/>
    <w:rsid w:val="007E2D50"/>
    <w:rsid w:val="00E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2022-05-27T08:03:00Z</cp:lastPrinted>
  <dcterms:created xsi:type="dcterms:W3CDTF">2022-09-14T11:59:00Z</dcterms:created>
  <dcterms:modified xsi:type="dcterms:W3CDTF">2022-09-14T11:59:00Z</dcterms:modified>
</cp:coreProperties>
</file>